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3525" w:rsidRDefault="004F15B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343525">
          <w:pgSz w:w="11906" w:h="16838"/>
          <w:pgMar w:top="567" w:right="567" w:bottom="567" w:left="1134" w:header="720" w:footer="720" w:gutter="0"/>
          <w:cols w:space="720"/>
          <w:noEndnote/>
        </w:sect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7046484" cy="9877425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6484" cy="987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3525" w:rsidRDefault="004F15B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343525">
          <w:pgSz w:w="11906" w:h="16838"/>
          <w:pgMar w:top="567" w:right="567" w:bottom="567" w:left="567" w:header="720" w:footer="720" w:gutter="0"/>
          <w:cols w:space="720"/>
          <w:noEndnote/>
        </w:sect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7610475" cy="106775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0475" cy="1067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3525" w:rsidRDefault="004F15B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343525">
          <w:pgSz w:w="11906" w:h="16838"/>
          <w:pgMar w:top="567" w:right="567" w:bottom="567" w:left="567" w:header="720" w:footer="720" w:gutter="0"/>
          <w:cols w:space="720"/>
          <w:noEndnote/>
        </w:sect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7610475" cy="107251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0475" cy="1072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768"/>
        <w:gridCol w:w="512"/>
        <w:gridCol w:w="1564"/>
        <w:gridCol w:w="1849"/>
        <w:gridCol w:w="6116"/>
      </w:tblGrid>
      <w:tr w:rsidR="00343525" w:rsidRPr="00B42D82">
        <w:trPr>
          <w:trHeight w:hRule="exact" w:val="420"/>
        </w:trPr>
        <w:tc>
          <w:tcPr>
            <w:tcW w:w="46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/>
                <w:color w:val="C0C0C0"/>
                <w:sz w:val="16"/>
                <w:szCs w:val="16"/>
              </w:rPr>
            </w:pPr>
            <w:r w:rsidRPr="00B42D82">
              <w:rPr>
                <w:rFonts w:ascii="Times New Roman" w:hAnsi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/>
                <w:color w:val="C0C0C0"/>
                <w:sz w:val="16"/>
                <w:szCs w:val="16"/>
              </w:rPr>
            </w:pPr>
            <w:r w:rsidRPr="00B42D82">
              <w:rPr>
                <w:rFonts w:ascii="Times New Roman" w:hAnsi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43525" w:rsidRPr="00B42D82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1. ЦЕЛИ И ЗАДАЧИ ОСВОЕНИЯ ДИСЦИПЛИНЫ</w:t>
            </w:r>
          </w:p>
        </w:tc>
      </w:tr>
      <w:tr w:rsidR="00343525" w:rsidRPr="00B42D82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1.1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Целью данного курса является ознакомление студентов с общими принципами риторики и особенностями спортивного комментирования.</w:t>
            </w:r>
          </w:p>
        </w:tc>
      </w:tr>
      <w:tr w:rsidR="00343525" w:rsidRPr="00B42D82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1.2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Задачи преподавания дисциплины «Риторика и профессиональное комментирование»:</w:t>
            </w:r>
          </w:p>
        </w:tc>
      </w:tr>
      <w:tr w:rsidR="00343525" w:rsidRPr="00B42D82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1.3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-познакомить студентов факультета физической культуры педагогического вуза с научными основами риторики  и особенностями спортивного комментирования;</w:t>
            </w:r>
          </w:p>
        </w:tc>
      </w:tr>
      <w:tr w:rsidR="00343525" w:rsidRPr="00B42D82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1.4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-облегчить восприятие студентами курсов общекультурного, психолого-педагогического, предметно-методического блоков учебных дисциплин;</w:t>
            </w:r>
          </w:p>
        </w:tc>
      </w:tr>
      <w:tr w:rsidR="00343525" w:rsidRPr="00B42D82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1.5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-помочь студентам овладеть культурой учебного труда в вузе;</w:t>
            </w:r>
          </w:p>
        </w:tc>
      </w:tr>
      <w:tr w:rsidR="00343525" w:rsidRPr="00B42D82">
        <w:trPr>
          <w:trHeight w:hRule="exact" w:val="732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1.6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-способствовать развитию у студентов умений осуществлять деятельность по профессиональному самовоспитанию, стремления к постоянному повышению уровня педагогической культуры в сфере физической культуры.</w:t>
            </w:r>
          </w:p>
        </w:tc>
      </w:tr>
      <w:tr w:rsidR="00343525" w:rsidRPr="00B42D82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2. МЕСТО ДИСЦИПЛИНЫ В СТРУКТУРЕ ОПОП</w:t>
            </w:r>
          </w:p>
        </w:tc>
      </w:tr>
      <w:tr w:rsidR="00343525" w:rsidRPr="00B42D82">
        <w:trPr>
          <w:trHeight w:hRule="exact" w:val="280"/>
        </w:trPr>
        <w:tc>
          <w:tcPr>
            <w:tcW w:w="28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Цикл (раздел) ОПОП:</w:t>
            </w:r>
          </w:p>
        </w:tc>
        <w:tc>
          <w:tcPr>
            <w:tcW w:w="7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Б</w:t>
            </w:r>
            <w:proofErr w:type="gramStart"/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  <w:proofErr w:type="gramEnd"/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.В.ДВ.01</w:t>
            </w:r>
          </w:p>
        </w:tc>
      </w:tr>
      <w:tr w:rsidR="00343525" w:rsidRPr="00B42D82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Требования к предварительной подготовке обучающегося:</w:t>
            </w:r>
          </w:p>
        </w:tc>
      </w:tr>
      <w:tr w:rsidR="00343525" w:rsidRPr="00B42D82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2.1.1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История</w:t>
            </w:r>
          </w:p>
        </w:tc>
      </w:tr>
      <w:tr w:rsidR="00343525" w:rsidRPr="00B42D82">
        <w:trPr>
          <w:trHeight w:hRule="exact" w:val="28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2.1.2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Культура речи</w:t>
            </w:r>
          </w:p>
        </w:tc>
      </w:tr>
      <w:tr w:rsidR="00343525" w:rsidRPr="00B42D82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43525" w:rsidRPr="00B42D82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2.2.1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Педагогика</w:t>
            </w:r>
          </w:p>
        </w:tc>
      </w:tr>
      <w:tr w:rsidR="00343525" w:rsidRPr="00B42D82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2.2.2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Производственная (педагогическая) практика</w:t>
            </w:r>
          </w:p>
        </w:tc>
      </w:tr>
      <w:tr w:rsidR="00343525" w:rsidRPr="00B42D82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2.2.3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Социология и политология</w:t>
            </w:r>
          </w:p>
        </w:tc>
      </w:tr>
      <w:tr w:rsidR="00343525" w:rsidRPr="00B42D82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2.2.4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Педагогическая практика (в школе)</w:t>
            </w:r>
          </w:p>
        </w:tc>
      </w:tr>
      <w:tr w:rsidR="00343525" w:rsidRPr="00B42D82">
        <w:trPr>
          <w:trHeight w:hRule="exact" w:val="28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2.2.5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Социология физической культуры и спорта</w:t>
            </w:r>
          </w:p>
        </w:tc>
      </w:tr>
      <w:tr w:rsidR="00343525" w:rsidRPr="00B42D82">
        <w:trPr>
          <w:trHeight w:hRule="exact" w:val="526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44" w:after="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43525" w:rsidRPr="00B42D82">
        <w:trPr>
          <w:trHeight w:hRule="exact" w:val="54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ОК-4: способностью к коммуникации в устной и письменной </w:t>
            </w:r>
            <w:proofErr w:type="gramStart"/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формах</w:t>
            </w:r>
            <w:proofErr w:type="gramEnd"/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343525" w:rsidRPr="00B42D82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343525" w:rsidRPr="00B42D82">
        <w:trPr>
          <w:trHeight w:hRule="exact" w:val="703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обнаруживает системные знания лексики и грамматических конструкций, обеспечивающих профессиональную и деловую коммуникацию  в устной и письменной форме на русском и иностранном языках, а также знание культурных особенностей страны изучаемого языка и речевых формул </w:t>
            </w:r>
          </w:p>
        </w:tc>
      </w:tr>
      <w:tr w:rsidR="00343525" w:rsidRPr="00B42D82">
        <w:trPr>
          <w:trHeight w:hRule="exact" w:val="703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обнаруживает фрагментарные знания лексики и грамматических конструкций, обеспечивающих профессиональную и деловую коммуникацию в устной и письменной форме на русском и иностранном языках на невысоком уровне </w:t>
            </w:r>
          </w:p>
        </w:tc>
      </w:tr>
      <w:tr w:rsidR="00343525" w:rsidRPr="00B42D82">
        <w:trPr>
          <w:trHeight w:hRule="exact" w:val="703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демонстрирует достаточный уровень знания лексики и грамматических конструкций, обеспечивающих профессиональную и деловую коммуникацию в устной и письменной форме на русском и иностранном языках</w:t>
            </w:r>
          </w:p>
        </w:tc>
      </w:tr>
      <w:tr w:rsidR="00343525" w:rsidRPr="00B42D82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343525" w:rsidRPr="00B42D82">
        <w:trPr>
          <w:trHeight w:hRule="exact" w:val="703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демонстрирует высокое умение вести профессиональную и деловую коммуникацию в устной и письменной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343525" w:rsidRPr="00B42D82">
        <w:trPr>
          <w:trHeight w:hRule="exact" w:val="703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демонстрирует достаточное умение вести профессиональную и деловую  коммуникацию в устной и письменной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343525" w:rsidRPr="00B42D82">
        <w:trPr>
          <w:trHeight w:hRule="exact" w:val="703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демонстрирует низкий уровень умения вести профессиональную и деловую коммуникацию в устной и письменной форме на иностранном языке, испытывает большие трудности в работе с профессиональными текстами на иностранном языке </w:t>
            </w:r>
          </w:p>
        </w:tc>
      </w:tr>
      <w:tr w:rsidR="00343525" w:rsidRPr="00B42D82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343525" w:rsidRPr="00B42D82">
        <w:trPr>
          <w:trHeight w:hRule="exact" w:val="703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в полной мере владеет всеми видами речевой деятельности для осуществления профессионального и делового общения на иностранном языке: письменная и устная речь отличаются стройностью, логичностью и правильностью</w:t>
            </w:r>
          </w:p>
        </w:tc>
      </w:tr>
      <w:tr w:rsidR="00343525" w:rsidRPr="00B42D82">
        <w:trPr>
          <w:trHeight w:hRule="exact" w:val="703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владеет всеми видами речевой деятельности для осуществления профессионального и делового общения на иностранном языке на среднем уровне: письменная и устная речь отличаются стройностью, логичностью и правильностью</w:t>
            </w:r>
          </w:p>
        </w:tc>
      </w:tr>
      <w:tr w:rsidR="00343525" w:rsidRPr="00B42D82">
        <w:trPr>
          <w:trHeight w:hRule="exact" w:val="507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частично владеет всеми видами речевой деятельности для осуществления профессионального и делового общения на иностранном языке: письменная и устная речь характеризуются наличием </w:t>
            </w:r>
            <w:proofErr w:type="gramStart"/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лексических</w:t>
            </w:r>
            <w:proofErr w:type="gramEnd"/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и </w:t>
            </w:r>
          </w:p>
        </w:tc>
      </w:tr>
    </w:tbl>
    <w:p w:rsidR="00343525" w:rsidRDefault="0034352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343525">
          <w:pgSz w:w="11906" w:h="16838"/>
          <w:pgMar w:top="567" w:right="567" w:bottom="567" w:left="567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768"/>
        <w:gridCol w:w="512"/>
        <w:gridCol w:w="3413"/>
        <w:gridCol w:w="6116"/>
      </w:tblGrid>
      <w:tr w:rsidR="00343525" w:rsidRPr="00B42D82">
        <w:trPr>
          <w:trHeight w:hRule="exact" w:val="420"/>
        </w:trPr>
        <w:tc>
          <w:tcPr>
            <w:tcW w:w="469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/>
                <w:color w:val="C0C0C0"/>
                <w:sz w:val="16"/>
                <w:szCs w:val="16"/>
              </w:rPr>
            </w:pPr>
            <w:r w:rsidRPr="00B42D82">
              <w:rPr>
                <w:rFonts w:ascii="Times New Roman" w:hAnsi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/>
                <w:color w:val="C0C0C0"/>
                <w:sz w:val="16"/>
                <w:szCs w:val="16"/>
              </w:rPr>
            </w:pPr>
            <w:r w:rsidRPr="00B42D82">
              <w:rPr>
                <w:rFonts w:ascii="Times New Roman" w:hAnsi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43525" w:rsidRPr="00B42D82">
        <w:trPr>
          <w:trHeight w:hRule="exact" w:val="703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грамматических ошибок</w:t>
            </w:r>
            <w:proofErr w:type="gramStart"/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,</w:t>
            </w:r>
            <w:proofErr w:type="gramEnd"/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демонстрирует низкий уровень владения коммуникативной культурой общения на иностранном языке: письменная и устная речь </w:t>
            </w:r>
            <w:proofErr w:type="spellStart"/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характиризуется</w:t>
            </w:r>
            <w:proofErr w:type="spellEnd"/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наличиемлексических</w:t>
            </w:r>
            <w:proofErr w:type="spellEnd"/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и грамматических ошибок, демонстрирует низкий уровень владения коммуникативной культурой.</w:t>
            </w:r>
          </w:p>
        </w:tc>
      </w:tr>
      <w:tr w:rsidR="00343525" w:rsidRPr="00B42D82">
        <w:trPr>
          <w:trHeight w:hRule="exact" w:val="54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ОК-5: способностью, работать в команде, толерантно воспринимать социальные, культурные и личностные различия</w:t>
            </w:r>
          </w:p>
        </w:tc>
      </w:tr>
      <w:tr w:rsidR="00343525" w:rsidRPr="00B42D82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343525" w:rsidRPr="00B42D82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взаимодействие с участниками образовательного процесса и социальными партнерами, руководить коллективом, толерантно воспринимая социальные, </w:t>
            </w:r>
            <w:proofErr w:type="spellStart"/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этноконфессиональные</w:t>
            </w:r>
            <w:proofErr w:type="spellEnd"/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и культурные различия</w:t>
            </w:r>
          </w:p>
        </w:tc>
      </w:tr>
      <w:tr w:rsidR="00343525" w:rsidRPr="00B42D82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взаимодействие с участниками образовательного процесса, руководить коллективом, толерантно воспринимая социальные и культурные различия</w:t>
            </w:r>
          </w:p>
        </w:tc>
      </w:tr>
      <w:tr w:rsidR="00343525" w:rsidRPr="00B42D82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взаимодействие с участниками образовательного процесса и руководить коллективом</w:t>
            </w:r>
          </w:p>
        </w:tc>
      </w:tr>
      <w:tr w:rsidR="00343525" w:rsidRPr="00B42D82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343525" w:rsidRPr="00B42D82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взаимодействовать с участниками образовательного процесса и социальными партнерами, руководить коллективом, толерантно воспринимая социальные, </w:t>
            </w:r>
            <w:proofErr w:type="spellStart"/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этноконфессиональные</w:t>
            </w:r>
            <w:proofErr w:type="spellEnd"/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и культурные различия</w:t>
            </w:r>
          </w:p>
        </w:tc>
      </w:tr>
      <w:tr w:rsidR="00343525" w:rsidRPr="00B42D82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взаимодействовать с участниками образовательного процесса, руководить коллективом, толерантно воспринимая социальные и культурные различия</w:t>
            </w:r>
          </w:p>
        </w:tc>
      </w:tr>
      <w:tr w:rsidR="00343525" w:rsidRPr="00B42D82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взаимодействовать с участниками образовательного процесса и руководить коллективом</w:t>
            </w:r>
          </w:p>
        </w:tc>
      </w:tr>
      <w:tr w:rsidR="00343525" w:rsidRPr="00B42D82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343525" w:rsidRPr="00B42D82">
        <w:trPr>
          <w:trHeight w:hRule="exact" w:val="703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готовностью взаимодействовать с участниками образовательного процесса и социальными партнерами, руководить коллективом, толерантно воспринимая социальные, </w:t>
            </w:r>
            <w:proofErr w:type="spellStart"/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этноконфессиональные</w:t>
            </w:r>
            <w:proofErr w:type="spellEnd"/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и культурные различия</w:t>
            </w:r>
          </w:p>
        </w:tc>
      </w:tr>
      <w:tr w:rsidR="00343525" w:rsidRPr="00B42D82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готовностью взаимодействовать с участниками образовательного процесса, руководить коллективом, толерантно воспринимая социальные и культурные различия</w:t>
            </w:r>
          </w:p>
        </w:tc>
      </w:tr>
      <w:tr w:rsidR="00343525" w:rsidRPr="00B42D82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готовностью взаимодействовать с участниками образовательного процесса и руководить коллективом</w:t>
            </w:r>
          </w:p>
        </w:tc>
      </w:tr>
      <w:tr w:rsidR="00343525" w:rsidRPr="00B42D82">
        <w:trPr>
          <w:trHeight w:hRule="exact" w:val="311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343525" w:rsidRPr="00B42D82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343525" w:rsidRPr="00B42D82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технологии взаимодействия с участниками образовательного процесса</w:t>
            </w:r>
          </w:p>
        </w:tc>
      </w:tr>
      <w:tr w:rsidR="00343525" w:rsidRPr="00B42D82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методы  взаимодействия с участниками образовательного процесс</w:t>
            </w:r>
          </w:p>
        </w:tc>
      </w:tr>
      <w:tr w:rsidR="00343525" w:rsidRPr="00B42D82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приемы  взаимодействия с участниками образовательного процесс</w:t>
            </w:r>
          </w:p>
        </w:tc>
      </w:tr>
      <w:tr w:rsidR="00343525" w:rsidRPr="00B42D82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343525" w:rsidRPr="00B42D82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разрабатывать и применять технологии взаимодействия с участниками образовательного процесса</w:t>
            </w:r>
          </w:p>
        </w:tc>
      </w:tr>
      <w:tr w:rsidR="00343525" w:rsidRPr="00B42D82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применять технологии взаимодействия с участниками образовательного процесса</w:t>
            </w:r>
          </w:p>
        </w:tc>
      </w:tr>
      <w:tr w:rsidR="00343525" w:rsidRPr="00B42D82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применять приемы взаимодействия с участниками образовательного процесса</w:t>
            </w:r>
          </w:p>
        </w:tc>
      </w:tr>
      <w:tr w:rsidR="00343525" w:rsidRPr="00B42D82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343525" w:rsidRPr="00B42D82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опытом взаимодействия с участниками образовательного процесса</w:t>
            </w:r>
          </w:p>
        </w:tc>
      </w:tr>
      <w:tr w:rsidR="00343525" w:rsidRPr="00B42D82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навыками взаимодействия с участниками образовательного процесса</w:t>
            </w:r>
          </w:p>
        </w:tc>
      </w:tr>
      <w:tr w:rsidR="00343525" w:rsidRPr="00B42D82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отдельными навыками взаимодействия с участниками образовательного процесса</w:t>
            </w:r>
          </w:p>
        </w:tc>
      </w:tr>
      <w:tr w:rsidR="00343525" w:rsidRPr="00B42D82">
        <w:trPr>
          <w:trHeight w:hRule="exact" w:val="280"/>
        </w:trPr>
        <w:tc>
          <w:tcPr>
            <w:tcW w:w="108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В результате освоения дисциплины </w:t>
            </w:r>
            <w:proofErr w:type="gramStart"/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обучающийся</w:t>
            </w:r>
            <w:proofErr w:type="gramEnd"/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 должен</w:t>
            </w:r>
          </w:p>
        </w:tc>
      </w:tr>
      <w:tr w:rsidR="00343525" w:rsidRPr="00B42D82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3.1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343525" w:rsidRPr="00B42D82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3.1.1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-технологии взаимодействия с участниками образовательного процесса</w:t>
            </w: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ab/>
            </w:r>
          </w:p>
        </w:tc>
      </w:tr>
      <w:tr w:rsidR="00343525" w:rsidRPr="00B42D82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3.1.2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-технику публичного выступления, особенности речевого имиджа;</w:t>
            </w:r>
          </w:p>
        </w:tc>
      </w:tr>
      <w:tr w:rsidR="00343525" w:rsidRPr="00B42D82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3.1.3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-правила ведения диалога;</w:t>
            </w:r>
          </w:p>
        </w:tc>
      </w:tr>
      <w:tr w:rsidR="00343525" w:rsidRPr="00B42D82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3.1.4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-историю возникновения и развития спортивного комментирования;</w:t>
            </w:r>
          </w:p>
        </w:tc>
      </w:tr>
      <w:tr w:rsidR="00343525" w:rsidRPr="00B42D82">
        <w:trPr>
          <w:trHeight w:hRule="exact" w:val="282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3.1.5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-виды и особенности проведения спортивных комментариев.</w:t>
            </w:r>
          </w:p>
        </w:tc>
      </w:tr>
      <w:tr w:rsidR="00343525" w:rsidRPr="00B42D82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3.2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343525" w:rsidRPr="00B42D82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3.2.1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-работать с научной литературой – проводить аннотирование, цитирование, конспектирование и реферирование;</w:t>
            </w:r>
          </w:p>
        </w:tc>
      </w:tr>
      <w:tr w:rsidR="00343525" w:rsidRPr="00B42D82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3.2.2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-подготовиться к устному выступлению, поддерживать внимание аудитории в ходе выступления;</w:t>
            </w:r>
          </w:p>
        </w:tc>
      </w:tr>
      <w:tr w:rsidR="00343525" w:rsidRPr="00B42D82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3.2.3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-применять технологии взаимодействия с участниками образовательного процесса</w:t>
            </w:r>
          </w:p>
        </w:tc>
      </w:tr>
      <w:tr w:rsidR="00343525" w:rsidRPr="00B42D82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3.2.4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-аргументировать свою позицию, участвовать в дискуссии;</w:t>
            </w:r>
          </w:p>
        </w:tc>
      </w:tr>
      <w:tr w:rsidR="00343525" w:rsidRPr="00B42D82">
        <w:trPr>
          <w:trHeight w:hRule="exact" w:val="282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3.2.5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-выявлять и анализировать проблемные ситуации в практической деятельности спортивного комментатора.</w:t>
            </w:r>
          </w:p>
        </w:tc>
      </w:tr>
      <w:tr w:rsidR="00343525" w:rsidRPr="00B42D82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3.3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343525" w:rsidRPr="00B42D82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3.3.1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-взаимодействия с участниками образовательного процесса</w:t>
            </w: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ab/>
            </w:r>
          </w:p>
        </w:tc>
      </w:tr>
      <w:tr w:rsidR="00343525" w:rsidRPr="00B42D82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3.3.2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-профессионального комментирования спортивно-массовых событий;</w:t>
            </w:r>
          </w:p>
        </w:tc>
      </w:tr>
      <w:tr w:rsidR="00343525" w:rsidRPr="00B42D82">
        <w:trPr>
          <w:trHeight w:hRule="exact" w:val="28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3.3.3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42D82">
              <w:rPr>
                <w:rFonts w:ascii="Times New Roman" w:hAnsi="Times New Roman"/>
                <w:color w:val="000000"/>
                <w:sz w:val="20"/>
                <w:szCs w:val="20"/>
              </w:rPr>
              <w:t>-применения основ профессиональной терминологии.</w:t>
            </w:r>
          </w:p>
        </w:tc>
      </w:tr>
    </w:tbl>
    <w:p w:rsidR="00343525" w:rsidRDefault="0034352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343525">
          <w:pgSz w:w="11906" w:h="16838"/>
          <w:pgMar w:top="567" w:right="567" w:bottom="567" w:left="567" w:header="720" w:footer="720" w:gutter="0"/>
          <w:cols w:space="720"/>
          <w:noEndnote/>
        </w:sectPr>
      </w:pPr>
    </w:p>
    <w:tbl>
      <w:tblPr>
        <w:tblW w:w="10843" w:type="dxa"/>
        <w:tblInd w:w="-19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34"/>
        <w:gridCol w:w="907"/>
        <w:gridCol w:w="3330"/>
        <w:gridCol w:w="456"/>
        <w:gridCol w:w="493"/>
        <w:gridCol w:w="687"/>
        <w:gridCol w:w="1103"/>
        <w:gridCol w:w="1236"/>
        <w:gridCol w:w="669"/>
        <w:gridCol w:w="388"/>
        <w:gridCol w:w="971"/>
        <w:gridCol w:w="569"/>
      </w:tblGrid>
      <w:tr w:rsidR="00343525" w:rsidRPr="00B42D82" w:rsidTr="00C97759">
        <w:trPr>
          <w:gridBefore w:val="1"/>
          <w:wBefore w:w="34" w:type="dxa"/>
          <w:trHeight w:hRule="exact" w:val="420"/>
        </w:trPr>
        <w:tc>
          <w:tcPr>
            <w:tcW w:w="469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/>
                <w:color w:val="C0C0C0"/>
                <w:sz w:val="16"/>
                <w:szCs w:val="16"/>
              </w:rPr>
            </w:pPr>
            <w:r w:rsidRPr="00B42D82">
              <w:rPr>
                <w:rFonts w:ascii="Times New Roman" w:hAnsi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43525" w:rsidRPr="00B42D82" w:rsidRDefault="00343525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/>
                <w:color w:val="C0C0C0"/>
                <w:sz w:val="16"/>
                <w:szCs w:val="16"/>
              </w:rPr>
            </w:pPr>
            <w:r w:rsidRPr="00B42D82">
              <w:rPr>
                <w:rFonts w:ascii="Times New Roman" w:hAnsi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97759" w:rsidRPr="00952FF1" w:rsidTr="00C9775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7759" w:rsidRPr="00952FF1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52FF1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C97759" w:rsidTr="00C9775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16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Pr="00952FF1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52FF1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-</w:t>
            </w:r>
          </w:p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Инте</w:t>
            </w:r>
          </w:p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97759" w:rsidTr="00C9775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1. Техника публичного выступления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  <w:tc>
          <w:tcPr>
            <w:tcW w:w="1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</w:tr>
      <w:tr w:rsidR="00C97759" w:rsidTr="00C9775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91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Факторы речевого воздействия /</w:t>
            </w:r>
            <w:proofErr w:type="spellStart"/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ОК-4 ОК-5</w:t>
            </w:r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.1 Л1.2Л2.2 Л2.1 Л2.3</w:t>
            </w:r>
          </w:p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</w:tr>
      <w:tr w:rsidR="00C97759" w:rsidTr="00C9775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91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Взаимодействие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субъектовьобразовательной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деятельности /Лек/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ОК-5 ПК-6</w:t>
            </w:r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.1 Л1.2Л2.2 Л2.1 Л2.4</w:t>
            </w:r>
          </w:p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</w:tr>
      <w:tr w:rsidR="00C97759" w:rsidTr="00C9775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91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Pr="00952FF1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>Требования к публичному выступлению /</w:t>
            </w:r>
            <w:proofErr w:type="gramStart"/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.1 Л1.2Л2.2 Л2.1</w:t>
            </w:r>
          </w:p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</w:tr>
      <w:tr w:rsidR="00C97759" w:rsidTr="00C9775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2. Коммуникационная риторика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  <w:tc>
          <w:tcPr>
            <w:tcW w:w="1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</w:tr>
      <w:tr w:rsidR="00C97759" w:rsidTr="00C9775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69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Коммуникативная позиция /</w:t>
            </w:r>
            <w:proofErr w:type="spellStart"/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ОК-4 ОК-5</w:t>
            </w:r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.1Л2.2 Л2.1</w:t>
            </w:r>
          </w:p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</w:tr>
      <w:tr w:rsidR="00C97759" w:rsidTr="00C9775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69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Коммуникативные барьеры /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ОК-4 ОК-5</w:t>
            </w:r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.1Л2.2 Л2.1</w:t>
            </w:r>
          </w:p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</w:tr>
      <w:tr w:rsidR="00C97759" w:rsidRPr="00952FF1" w:rsidTr="00C9775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69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Pr="00952FF1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 w:rsidRPr="00952FF1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3. Виды и особенности проведения спортивного комментирования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Pr="00952FF1" w:rsidRDefault="00C97759" w:rsidP="006B2510"/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Pr="00952FF1" w:rsidRDefault="00C97759" w:rsidP="006B2510"/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Pr="00952FF1" w:rsidRDefault="00C97759" w:rsidP="006B2510"/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Pr="00952FF1" w:rsidRDefault="00C97759" w:rsidP="006B2510"/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Pr="00952FF1" w:rsidRDefault="00C97759" w:rsidP="006B2510"/>
        </w:tc>
        <w:tc>
          <w:tcPr>
            <w:tcW w:w="1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Pr="00952FF1" w:rsidRDefault="00C97759" w:rsidP="006B2510"/>
        </w:tc>
      </w:tr>
      <w:tr w:rsidR="00C97759" w:rsidTr="00C9775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69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Составляющие спортивного репортажа /</w:t>
            </w:r>
            <w:proofErr w:type="spellStart"/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ОК-4 ОК-5</w:t>
            </w:r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.1Л2.2 Л2.1</w:t>
            </w:r>
          </w:p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</w:tr>
      <w:tr w:rsidR="00C97759" w:rsidTr="00C9775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69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Особенности проведения комментариев /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ОК-5 ПК-6</w:t>
            </w:r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.1Л2.2 Л2.1</w:t>
            </w:r>
          </w:p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</w:tr>
      <w:tr w:rsidR="00C97759" w:rsidTr="00C9775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7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</w:tr>
      <w:tr w:rsidR="00C97759" w:rsidTr="00C9775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77"/>
        </w:trPr>
        <w:tc>
          <w:tcPr>
            <w:tcW w:w="941" w:type="dxa"/>
            <w:gridSpan w:val="2"/>
          </w:tcPr>
          <w:p w:rsidR="00C97759" w:rsidRDefault="00C97759" w:rsidP="006B2510"/>
        </w:tc>
        <w:tc>
          <w:tcPr>
            <w:tcW w:w="3330" w:type="dxa"/>
          </w:tcPr>
          <w:p w:rsidR="00C97759" w:rsidRDefault="00C97759" w:rsidP="006B2510"/>
        </w:tc>
        <w:tc>
          <w:tcPr>
            <w:tcW w:w="949" w:type="dxa"/>
            <w:gridSpan w:val="2"/>
          </w:tcPr>
          <w:p w:rsidR="00C97759" w:rsidRDefault="00C97759" w:rsidP="006B2510"/>
        </w:tc>
        <w:tc>
          <w:tcPr>
            <w:tcW w:w="687" w:type="dxa"/>
          </w:tcPr>
          <w:p w:rsidR="00C97759" w:rsidRDefault="00C97759" w:rsidP="006B2510"/>
        </w:tc>
        <w:tc>
          <w:tcPr>
            <w:tcW w:w="1103" w:type="dxa"/>
          </w:tcPr>
          <w:p w:rsidR="00C97759" w:rsidRDefault="00C97759" w:rsidP="006B2510"/>
        </w:tc>
        <w:tc>
          <w:tcPr>
            <w:tcW w:w="1236" w:type="dxa"/>
          </w:tcPr>
          <w:p w:rsidR="00C97759" w:rsidRDefault="00C97759" w:rsidP="006B2510"/>
        </w:tc>
        <w:tc>
          <w:tcPr>
            <w:tcW w:w="669" w:type="dxa"/>
          </w:tcPr>
          <w:p w:rsidR="00C97759" w:rsidRDefault="00C97759" w:rsidP="006B2510"/>
        </w:tc>
        <w:tc>
          <w:tcPr>
            <w:tcW w:w="388" w:type="dxa"/>
          </w:tcPr>
          <w:p w:rsidR="00C97759" w:rsidRDefault="00C97759" w:rsidP="006B2510"/>
        </w:tc>
        <w:tc>
          <w:tcPr>
            <w:tcW w:w="971" w:type="dxa"/>
          </w:tcPr>
          <w:p w:rsidR="00C97759" w:rsidRDefault="00C97759" w:rsidP="006B2510"/>
        </w:tc>
      </w:tr>
      <w:tr w:rsidR="00C97759" w:rsidTr="00C9775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16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97759" w:rsidTr="00C9775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97759" w:rsidTr="00C97759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5554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Pr="00952FF1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C97759" w:rsidRPr="00952FF1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>1.Профессиональная культура общения и ее художественно-эстетический аспект.</w:t>
            </w:r>
          </w:p>
          <w:p w:rsidR="00C97759" w:rsidRPr="00952FF1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>2.Педагогическое общение. Условия, при которых возможно общение.</w:t>
            </w:r>
          </w:p>
          <w:p w:rsidR="00C97759" w:rsidRPr="00952FF1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>3.Виды общения по содержанию, целям и по средствам.</w:t>
            </w:r>
          </w:p>
          <w:p w:rsidR="00C97759" w:rsidRPr="00952FF1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>4.Значение общения в педагогической деятельности. Невербальное общение.</w:t>
            </w:r>
          </w:p>
          <w:p w:rsidR="00C97759" w:rsidRPr="00952FF1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>5.Значение невербального общения в педагогической деятельности.</w:t>
            </w:r>
          </w:p>
          <w:p w:rsidR="00C97759" w:rsidRPr="00952FF1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>6.Стили педагогического общения по Кан-Калику.</w:t>
            </w:r>
          </w:p>
          <w:p w:rsidR="00C97759" w:rsidRPr="00952FF1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7.Стили педагогического общения по М. </w:t>
            </w:r>
            <w:proofErr w:type="spellStart"/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>Талену</w:t>
            </w:r>
            <w:proofErr w:type="spellEnd"/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>.</w:t>
            </w:r>
          </w:p>
          <w:p w:rsidR="00C97759" w:rsidRPr="00952FF1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8.Модели поведения педагога в общении с </w:t>
            </w:r>
            <w:proofErr w:type="gramStart"/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>обучаемыми</w:t>
            </w:r>
            <w:proofErr w:type="gramEnd"/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>.</w:t>
            </w:r>
          </w:p>
          <w:p w:rsidR="00C97759" w:rsidRPr="00952FF1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>9.Приемы, способствующие установлению оптимального педагогического общения.</w:t>
            </w:r>
          </w:p>
          <w:p w:rsidR="00C97759" w:rsidRPr="00952FF1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>10.Профессионально-важные качества педагогического общения.</w:t>
            </w:r>
          </w:p>
          <w:p w:rsidR="00C97759" w:rsidRPr="00952FF1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>11.Структура (этапы) профессионально-педагогического общения.</w:t>
            </w:r>
          </w:p>
          <w:p w:rsidR="00C97759" w:rsidRPr="00952FF1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>12.Коммуникативное вдохновение и пути его формирования.</w:t>
            </w:r>
          </w:p>
          <w:p w:rsidR="00C97759" w:rsidRPr="00952FF1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>13.Психолого-педагогическая компетентность педагога в общении.</w:t>
            </w:r>
          </w:p>
          <w:p w:rsidR="00C97759" w:rsidRPr="00952FF1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>14.Профессиональная компетентность педагога. Коммуникативная компетентность педагога.</w:t>
            </w:r>
          </w:p>
          <w:p w:rsidR="00C97759" w:rsidRPr="00952FF1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15.Роль </w:t>
            </w:r>
            <w:proofErr w:type="spellStart"/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>эмпатии</w:t>
            </w:r>
            <w:proofErr w:type="spellEnd"/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в общении учителя с учениками. Взаимопонимание учителя и учащегося в процессе педагогического общения.</w:t>
            </w:r>
          </w:p>
          <w:p w:rsidR="00C97759" w:rsidRPr="00952FF1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>16.Речевые способности и их роль в педагогическом общении. Учитель – творчески саморазвивающаяся личность.</w:t>
            </w:r>
          </w:p>
          <w:p w:rsidR="00C97759" w:rsidRPr="00952FF1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>17.Авторитет и авторитарность. Их влияние на развитие речевых способностей обучаемых.</w:t>
            </w:r>
          </w:p>
          <w:p w:rsidR="00C97759" w:rsidRPr="00952FF1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>18.Перцептивные ошибки учителя в педагогическом общении. Формирование педагогически целесообразных взаимоотношений для общения.</w:t>
            </w:r>
          </w:p>
          <w:p w:rsidR="00C97759" w:rsidRPr="00952FF1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>19.Особенности профессиональной позиции педагога при общении. Социальные роли субъектов профессиональн</w:t>
            </w:r>
            <w:proofErr w:type="gramStart"/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>о-</w:t>
            </w:r>
            <w:proofErr w:type="gramEnd"/>
            <w:r w:rsidRPr="00952FF1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педагогического общения.</w:t>
            </w:r>
          </w:p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20.Формальные и внутригрупповые роли. Социальные роли субъектов профессионально-педагогического общения. Межличностные, индивидуальные роли.</w:t>
            </w:r>
          </w:p>
        </w:tc>
      </w:tr>
    </w:tbl>
    <w:p w:rsidR="00C97759" w:rsidRDefault="00C97759" w:rsidP="00C9775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1970"/>
        <w:gridCol w:w="1940"/>
        <w:gridCol w:w="46"/>
        <w:gridCol w:w="3405"/>
        <w:gridCol w:w="1651"/>
        <w:gridCol w:w="45"/>
        <w:gridCol w:w="962"/>
        <w:gridCol w:w="41"/>
      </w:tblGrid>
      <w:tr w:rsidR="00C97759" w:rsidTr="00BB016F">
        <w:trPr>
          <w:trHeight w:hRule="exact" w:val="416"/>
        </w:trPr>
        <w:tc>
          <w:tcPr>
            <w:tcW w:w="473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6" w:type="dxa"/>
          </w:tcPr>
          <w:p w:rsidR="00C97759" w:rsidRDefault="00C97759" w:rsidP="006B2510"/>
        </w:tc>
        <w:tc>
          <w:tcPr>
            <w:tcW w:w="1697" w:type="dxa"/>
            <w:gridSpan w:val="2"/>
          </w:tcPr>
          <w:p w:rsidR="00C97759" w:rsidRDefault="00C97759" w:rsidP="006B2510"/>
        </w:tc>
        <w:tc>
          <w:tcPr>
            <w:tcW w:w="100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97759" w:rsidTr="00BB016F">
        <w:trPr>
          <w:trHeight w:hRule="exact" w:val="2895"/>
        </w:trPr>
        <w:tc>
          <w:tcPr>
            <w:tcW w:w="10840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21.«Ролевой веер» или актуальная роль. Педагогическое мастерство учителя в общении.</w:t>
            </w:r>
          </w:p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22.Уровни общения педагогов и школьников. Примитивный уровень общения. Уровни общения педагогов и школьников.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Манипулятивный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уровень общения. Уровни общения педагогов и школьников. Стандартизированный уровень общения.</w:t>
            </w:r>
          </w:p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23.Уровни общения педагогов и школьников. Конвенциональный уровень общения.</w:t>
            </w:r>
          </w:p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24.Уровни общения педагогов и школьников. Игровой уровень общения. Уровни общения педагогов и школьников.</w:t>
            </w:r>
          </w:p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25.Деловой уровень общения. Уровни общения педагогов и школьников. Духовный уровень общения.</w:t>
            </w:r>
          </w:p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26.Уровни общения педагогов и школьников. Многоуровневый характер общения.</w:t>
            </w:r>
          </w:p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27.Школьник как субъект общения. Детский тип общения. Подростковый тип общения. Переходный тип общения. Юношеский тип общения.</w:t>
            </w:r>
          </w:p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28.Понятие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трансакционного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анализа в профессионально-педагогическом общении.</w:t>
            </w:r>
          </w:p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29.Взаимодополняющие трансакции. Трансакции без взаимного дополнения. Скрытые трансакции.</w:t>
            </w:r>
          </w:p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30.Общение в конфликтных ситуациях. Основные признаки конфликта. Разновидность конфликтов. Стадии развития конфликта. Общение в конфликтных ситуациях. Способы разрешения конфликта в процессе педагогической деятельности.</w:t>
            </w:r>
          </w:p>
        </w:tc>
      </w:tr>
      <w:tr w:rsidR="00C97759" w:rsidTr="00BB016F">
        <w:trPr>
          <w:trHeight w:hRule="exact" w:val="277"/>
        </w:trPr>
        <w:tc>
          <w:tcPr>
            <w:tcW w:w="10840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97759" w:rsidTr="00BB016F">
        <w:trPr>
          <w:trHeight w:hRule="exact" w:val="277"/>
        </w:trPr>
        <w:tc>
          <w:tcPr>
            <w:tcW w:w="10840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C97759" w:rsidTr="00BB016F">
        <w:trPr>
          <w:trHeight w:hRule="exact" w:val="277"/>
        </w:trPr>
        <w:tc>
          <w:tcPr>
            <w:tcW w:w="10840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97759" w:rsidTr="00BB016F">
        <w:trPr>
          <w:trHeight w:hRule="exact" w:val="1576"/>
        </w:trPr>
        <w:tc>
          <w:tcPr>
            <w:tcW w:w="10840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1. Доклад  с презентацией</w:t>
            </w:r>
          </w:p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2. Эссе</w:t>
            </w:r>
          </w:p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3. Кейс</w:t>
            </w:r>
          </w:p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4.Учебный проект</w:t>
            </w:r>
          </w:p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5. Тест</w:t>
            </w:r>
          </w:p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6.Дискуссия</w:t>
            </w:r>
          </w:p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7. Доклад-комментарий</w:t>
            </w:r>
          </w:p>
        </w:tc>
      </w:tr>
      <w:tr w:rsidR="00C97759" w:rsidTr="00BB016F">
        <w:trPr>
          <w:trHeight w:hRule="exact" w:val="277"/>
        </w:trPr>
        <w:tc>
          <w:tcPr>
            <w:tcW w:w="775" w:type="dxa"/>
          </w:tcPr>
          <w:p w:rsidR="00C97759" w:rsidRDefault="00C97759" w:rsidP="006B2510">
            <w:bookmarkStart w:id="0" w:name="_GoBack"/>
          </w:p>
        </w:tc>
        <w:tc>
          <w:tcPr>
            <w:tcW w:w="1973" w:type="dxa"/>
          </w:tcPr>
          <w:p w:rsidR="00C97759" w:rsidRDefault="00C97759" w:rsidP="006B2510"/>
        </w:tc>
        <w:tc>
          <w:tcPr>
            <w:tcW w:w="1986" w:type="dxa"/>
            <w:gridSpan w:val="2"/>
          </w:tcPr>
          <w:p w:rsidR="00C97759" w:rsidRDefault="00C97759" w:rsidP="006B2510"/>
        </w:tc>
        <w:tc>
          <w:tcPr>
            <w:tcW w:w="3406" w:type="dxa"/>
          </w:tcPr>
          <w:p w:rsidR="00C97759" w:rsidRDefault="00C97759" w:rsidP="006B2510"/>
        </w:tc>
        <w:tc>
          <w:tcPr>
            <w:tcW w:w="1697" w:type="dxa"/>
            <w:gridSpan w:val="2"/>
          </w:tcPr>
          <w:p w:rsidR="00C97759" w:rsidRDefault="00C97759" w:rsidP="006B2510"/>
        </w:tc>
        <w:tc>
          <w:tcPr>
            <w:tcW w:w="1003" w:type="dxa"/>
            <w:gridSpan w:val="2"/>
          </w:tcPr>
          <w:p w:rsidR="00C97759" w:rsidRDefault="00C97759" w:rsidP="006B2510"/>
        </w:tc>
      </w:tr>
      <w:bookmarkEnd w:id="0"/>
      <w:tr w:rsidR="00C97759" w:rsidTr="00BB016F">
        <w:trPr>
          <w:trHeight w:hRule="exact" w:val="277"/>
        </w:trPr>
        <w:tc>
          <w:tcPr>
            <w:tcW w:w="10840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C97759" w:rsidTr="00BB016F">
        <w:trPr>
          <w:trHeight w:hRule="exact" w:val="277"/>
        </w:trPr>
        <w:tc>
          <w:tcPr>
            <w:tcW w:w="10840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97759" w:rsidTr="00BB016F">
        <w:trPr>
          <w:trHeight w:hRule="exact" w:val="277"/>
        </w:trPr>
        <w:tc>
          <w:tcPr>
            <w:tcW w:w="10840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97759" w:rsidTr="00BB016F">
        <w:trPr>
          <w:trHeight w:hRule="exact" w:val="27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  <w:tc>
          <w:tcPr>
            <w:tcW w:w="19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3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97759" w:rsidTr="00BB016F">
        <w:trPr>
          <w:trHeight w:hRule="exact" w:val="69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  <w:tc>
          <w:tcPr>
            <w:tcW w:w="53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Педагогическая риторика: практикум: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акад.бакалавриата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гуманит.напр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.: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7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, 2017</w:t>
            </w:r>
          </w:p>
        </w:tc>
      </w:tr>
      <w:tr w:rsidR="00C97759" w:rsidTr="00BB016F">
        <w:trPr>
          <w:trHeight w:hRule="exact" w:val="91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Ивин А. А.</w:t>
            </w:r>
          </w:p>
        </w:tc>
        <w:tc>
          <w:tcPr>
            <w:tcW w:w="53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Риторика: учебник и практикум для 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академического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бакалавриата</w:t>
            </w:r>
            <w:proofErr w:type="spellEnd"/>
          </w:p>
        </w:tc>
        <w:tc>
          <w:tcPr>
            <w:tcW w:w="27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Дирек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т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Медиа, 2017, http://biblioclub.ru/index.php?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=474287</w:t>
            </w:r>
          </w:p>
        </w:tc>
      </w:tr>
      <w:tr w:rsidR="00C97759" w:rsidTr="00BB016F">
        <w:trPr>
          <w:trHeight w:hRule="exact" w:val="277"/>
        </w:trPr>
        <w:tc>
          <w:tcPr>
            <w:tcW w:w="10840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97759" w:rsidTr="00BB016F">
        <w:trPr>
          <w:trHeight w:hRule="exact" w:val="27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/>
        </w:tc>
        <w:tc>
          <w:tcPr>
            <w:tcW w:w="19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3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97759" w:rsidTr="00BB016F">
        <w:trPr>
          <w:trHeight w:hRule="exact" w:val="113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Тимонина И. В.</w:t>
            </w:r>
          </w:p>
        </w:tc>
        <w:tc>
          <w:tcPr>
            <w:tcW w:w="53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Педагогическая риторика: практикум</w:t>
            </w:r>
          </w:p>
        </w:tc>
        <w:tc>
          <w:tcPr>
            <w:tcW w:w="27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Кемерово: Кемеровский государственный университет, 2017, http://biblioclub.ru/index.php?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=481599</w:t>
            </w:r>
          </w:p>
        </w:tc>
      </w:tr>
      <w:tr w:rsidR="00C97759" w:rsidTr="00BB016F">
        <w:trPr>
          <w:trHeight w:hRule="exact" w:val="69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Ассуирова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Л.В.,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Десяева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Н.Д.</w:t>
            </w:r>
          </w:p>
        </w:tc>
        <w:tc>
          <w:tcPr>
            <w:tcW w:w="53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Педагогическая риторика: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студентов учреждений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высш.проф.образования:рек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.Ф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едер.гос.бюджет.образоват.учр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еждением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</w:p>
        </w:tc>
        <w:tc>
          <w:tcPr>
            <w:tcW w:w="27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C97759" w:rsidTr="00BB016F">
        <w:trPr>
          <w:trHeight w:hRule="exact" w:val="478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Введенская Л.А., Павлова Л.Г.</w:t>
            </w:r>
          </w:p>
        </w:tc>
        <w:tc>
          <w:tcPr>
            <w:tcW w:w="53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Риторика и культура речи: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.М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-вом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Ростов-на-Дону: Феникс, 2007</w:t>
            </w:r>
          </w:p>
        </w:tc>
      </w:tr>
      <w:tr w:rsidR="00C97759" w:rsidTr="00BB016F">
        <w:trPr>
          <w:trHeight w:hRule="exact" w:val="478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Стернин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И.А.</w:t>
            </w:r>
          </w:p>
        </w:tc>
        <w:tc>
          <w:tcPr>
            <w:tcW w:w="53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Практическая риторика: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особие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7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C97759" w:rsidTr="00BB016F">
        <w:trPr>
          <w:trHeight w:hRule="exact" w:val="277"/>
        </w:trPr>
        <w:tc>
          <w:tcPr>
            <w:tcW w:w="10840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C97759" w:rsidTr="00BB016F">
        <w:trPr>
          <w:trHeight w:hRule="exact" w:val="27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6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Риторика. Деловое общение. Деловой этикет.</w:t>
            </w:r>
          </w:p>
        </w:tc>
      </w:tr>
      <w:tr w:rsidR="00C97759" w:rsidTr="00BB016F">
        <w:trPr>
          <w:trHeight w:hRule="exact" w:val="27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1006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РИТОРИКА ВО ПЛОТИ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:П</w:t>
            </w:r>
            <w:proofErr w:type="gram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ЛАТОН О ПОДОБИИ МЕЖДУ МЕДИЦИНОЙ И РИТОРИКОЙ</w:t>
            </w:r>
          </w:p>
        </w:tc>
      </w:tr>
      <w:tr w:rsidR="00C97759" w:rsidTr="00BB016F">
        <w:trPr>
          <w:trHeight w:hRule="exact" w:val="277"/>
        </w:trPr>
        <w:tc>
          <w:tcPr>
            <w:tcW w:w="10840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97759" w:rsidTr="00BB016F">
        <w:trPr>
          <w:trHeight w:hRule="exact" w:val="314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6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BB016F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</w:p>
        </w:tc>
      </w:tr>
      <w:tr w:rsidR="00C97759" w:rsidTr="00BB016F">
        <w:trPr>
          <w:trHeight w:hRule="exact" w:val="277"/>
        </w:trPr>
        <w:tc>
          <w:tcPr>
            <w:tcW w:w="10840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97759" w:rsidTr="00BB016F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6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www.biblioclub.ru ЭБС «Университетская библиотека онлайн»</w:t>
            </w:r>
          </w:p>
        </w:tc>
      </w:tr>
      <w:tr w:rsidR="00C97759" w:rsidTr="00BB016F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6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www.elibrary.ru         Научная электронная библиотека</w:t>
            </w:r>
          </w:p>
        </w:tc>
      </w:tr>
      <w:tr w:rsidR="00C97759" w:rsidTr="00BB016F">
        <w:trPr>
          <w:trHeight w:hRule="exact" w:val="279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6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www.studfiles.ru        Файловый архив студентов</w:t>
            </w:r>
          </w:p>
        </w:tc>
      </w:tr>
      <w:tr w:rsidR="00C97759" w:rsidTr="00BB016F">
        <w:trPr>
          <w:trHeight w:hRule="exact" w:val="277"/>
        </w:trPr>
        <w:tc>
          <w:tcPr>
            <w:tcW w:w="10840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C97759" w:rsidTr="00BB016F">
        <w:trPr>
          <w:gridAfter w:val="1"/>
          <w:wAfter w:w="36" w:type="dxa"/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Реализация дисциплины требует наличия аудитории для проведения практических занятий.</w:t>
            </w:r>
          </w:p>
        </w:tc>
      </w:tr>
      <w:tr w:rsidR="00C97759" w:rsidTr="00BB016F">
        <w:trPr>
          <w:gridAfter w:val="1"/>
          <w:wAfter w:w="36" w:type="dxa"/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C97759" w:rsidTr="00BB016F">
        <w:trPr>
          <w:gridAfter w:val="1"/>
          <w:wAfter w:w="36" w:type="dxa"/>
          <w:trHeight w:hRule="exact" w:val="277"/>
        </w:trPr>
        <w:tc>
          <w:tcPr>
            <w:tcW w:w="780" w:type="dxa"/>
          </w:tcPr>
          <w:p w:rsidR="00C97759" w:rsidRDefault="00C97759" w:rsidP="006B2510"/>
        </w:tc>
        <w:tc>
          <w:tcPr>
            <w:tcW w:w="3913" w:type="dxa"/>
            <w:gridSpan w:val="2"/>
          </w:tcPr>
          <w:p w:rsidR="00C97759" w:rsidRDefault="00C97759" w:rsidP="006B2510"/>
        </w:tc>
        <w:tc>
          <w:tcPr>
            <w:tcW w:w="5104" w:type="dxa"/>
            <w:gridSpan w:val="3"/>
          </w:tcPr>
          <w:p w:rsidR="00C97759" w:rsidRDefault="00C97759" w:rsidP="006B2510"/>
        </w:tc>
        <w:tc>
          <w:tcPr>
            <w:tcW w:w="1007" w:type="dxa"/>
            <w:gridSpan w:val="2"/>
          </w:tcPr>
          <w:p w:rsidR="00C97759" w:rsidRDefault="00C97759" w:rsidP="006B2510"/>
        </w:tc>
      </w:tr>
      <w:tr w:rsidR="00C97759" w:rsidTr="00BB016F">
        <w:trPr>
          <w:gridAfter w:val="1"/>
          <w:wAfter w:w="36" w:type="dxa"/>
          <w:trHeight w:hRule="exact" w:val="277"/>
        </w:trPr>
        <w:tc>
          <w:tcPr>
            <w:tcW w:w="1080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C97759" w:rsidTr="00BB016F">
        <w:trPr>
          <w:gridAfter w:val="1"/>
          <w:wAfter w:w="36" w:type="dxa"/>
          <w:trHeight w:hRule="exact" w:val="1357"/>
        </w:trPr>
        <w:tc>
          <w:tcPr>
            <w:tcW w:w="1080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</w:p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http://www.mininuniver.ru/scientific/education/ozenkakachest представлены нормативные документы:</w:t>
            </w:r>
          </w:p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</w:t>
            </w:r>
          </w:p>
          <w:p w:rsidR="00C97759" w:rsidRDefault="00C97759" w:rsidP="006B25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343525" w:rsidRDefault="00343525"/>
    <w:sectPr w:rsidR="00343525">
      <w:pgSz w:w="11906" w:h="16838"/>
      <w:pgMar w:top="567" w:right="567" w:bottom="567" w:left="567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1A0F"/>
    <w:rsid w:val="00051A0F"/>
    <w:rsid w:val="002D0FFB"/>
    <w:rsid w:val="00343525"/>
    <w:rsid w:val="004F15BF"/>
    <w:rsid w:val="00B42D82"/>
    <w:rsid w:val="00BB016F"/>
    <w:rsid w:val="00C977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0F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0FF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0F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0FF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2062</Words>
  <Characters>11758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2018-2019_44_03_01 ФПЗ-15,16,17,18_plx_Риторика и профессиональное комментирование</vt:lpstr>
    </vt:vector>
  </TitlesOfParts>
  <Company/>
  <LinksUpToDate>false</LinksUpToDate>
  <CharactersWithSpaces>13793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ФПЗ-15,16,17,18_plx_Риторика и профессиональное комментирование</dc:title>
  <dc:creator>FastReport</dc:creator>
  <cp:lastModifiedBy>Света</cp:lastModifiedBy>
  <cp:revision>7</cp:revision>
  <cp:lastPrinted>2019-07-03T11:38:00Z</cp:lastPrinted>
  <dcterms:created xsi:type="dcterms:W3CDTF">2019-03-25T14:13:00Z</dcterms:created>
  <dcterms:modified xsi:type="dcterms:W3CDTF">2019-07-03T11:39:00Z</dcterms:modified>
</cp:coreProperties>
</file>